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7A" w:rsidRPr="00CF0D7A" w:rsidRDefault="00B06C08" w:rsidP="00CF0D7A">
      <w:pPr>
        <w:overflowPunct/>
        <w:adjustRightInd/>
        <w:spacing w:line="100" w:lineRule="atLeast"/>
        <w:jc w:val="center"/>
        <w:textAlignment w:val="auto"/>
        <w:rPr>
          <w:rFonts w:ascii="HG丸ｺﾞｼｯｸM-PRO" w:eastAsia="HG丸ｺﾞｼｯｸM-PRO" w:hAnsi="HG丸ｺﾞｼｯｸM-PRO" w:cs="TTB7BF443CtCID" w:hint="eastAsia"/>
          <w:b/>
          <w:color w:val="auto"/>
          <w:sz w:val="32"/>
          <w:szCs w:val="28"/>
        </w:rPr>
      </w:pPr>
      <w:r w:rsidRPr="00CF0D7A">
        <w:rPr>
          <w:rFonts w:ascii="HG丸ｺﾞｼｯｸM-PRO" w:eastAsia="HG丸ｺﾞｼｯｸM-PRO" w:hAnsi="HG丸ｺﾞｼｯｸM-PRO" w:cs="TTB7BF443CtCID" w:hint="eastAsia"/>
          <w:b/>
          <w:color w:val="auto"/>
          <w:sz w:val="32"/>
          <w:szCs w:val="28"/>
        </w:rPr>
        <w:t>群馬県後期高齢者医療広域連合パブリックコメント意見書</w:t>
      </w:r>
    </w:p>
    <w:p w:rsidR="00CF0D7A" w:rsidRPr="00CF0D7A" w:rsidRDefault="00CF0D7A" w:rsidP="00CF0D7A">
      <w:pPr>
        <w:overflowPunct/>
        <w:adjustRightInd/>
        <w:spacing w:line="100" w:lineRule="atLeast"/>
        <w:jc w:val="left"/>
        <w:textAlignment w:val="auto"/>
        <w:rPr>
          <w:rFonts w:ascii="HG丸ｺﾞｼｯｸM-PRO" w:eastAsia="HG丸ｺﾞｼｯｸM-PRO" w:hAnsi="HG丸ｺﾞｼｯｸM-PRO"/>
          <w:b/>
          <w:sz w:val="22"/>
          <w:szCs w:val="22"/>
        </w:rPr>
      </w:pPr>
    </w:p>
    <w:p w:rsidR="002F614F" w:rsidRPr="00CF0D7A" w:rsidRDefault="00CF0D7A" w:rsidP="00CF0D7A">
      <w:pPr>
        <w:overflowPunct/>
        <w:adjustRightInd/>
        <w:spacing w:line="100" w:lineRule="atLeast"/>
        <w:jc w:val="left"/>
        <w:textAlignment w:val="auto"/>
        <w:rPr>
          <w:rFonts w:ascii="HG丸ｺﾞｼｯｸM-PRO" w:eastAsia="HG丸ｺﾞｼｯｸM-PRO" w:hAnsi="HG丸ｺﾞｼｯｸM-PRO" w:cs="Times New Roman"/>
          <w:b/>
          <w:color w:val="auto"/>
          <w:kern w:val="2"/>
          <w:sz w:val="30"/>
          <w:szCs w:val="30"/>
        </w:rPr>
      </w:pPr>
      <w:bookmarkStart w:id="0" w:name="_GoBack"/>
      <w:bookmarkEnd w:id="0"/>
      <w:r w:rsidRPr="00CF0D7A">
        <w:rPr>
          <w:rFonts w:ascii="HG丸ｺﾞｼｯｸM-PRO" w:eastAsia="HG丸ｺﾞｼｯｸM-PRO" w:hAnsi="HG丸ｺﾞｼｯｸM-PRO" w:hint="eastAsia"/>
          <w:b/>
          <w:sz w:val="30"/>
          <w:szCs w:val="30"/>
        </w:rPr>
        <w:t>後期高齢者医療制度関係事務における「特定個人情報保護評価書（全項目評価書）」（案）</w:t>
      </w:r>
      <w:r w:rsidR="00B06C08" w:rsidRPr="00CF0D7A">
        <w:rPr>
          <w:rFonts w:ascii="HG丸ｺﾞｼｯｸM-PRO" w:eastAsia="HG丸ｺﾞｼｯｸM-PRO" w:hAnsi="HG丸ｺﾞｼｯｸM-PRO" w:cs="Times New Roman" w:hint="eastAsia"/>
          <w:b/>
          <w:color w:val="auto"/>
          <w:kern w:val="2"/>
          <w:sz w:val="30"/>
          <w:szCs w:val="30"/>
        </w:rPr>
        <w:t>について</w:t>
      </w:r>
    </w:p>
    <w:p w:rsidR="007A664A" w:rsidRPr="00CF0D7A" w:rsidRDefault="00B06C08" w:rsidP="002B60B9">
      <w:pPr>
        <w:pStyle w:val="aa"/>
        <w:numPr>
          <w:ilvl w:val="0"/>
          <w:numId w:val="1"/>
        </w:numPr>
        <w:overflowPunct/>
        <w:adjustRightInd/>
        <w:spacing w:line="100" w:lineRule="atLeast"/>
        <w:ind w:leftChars="0" w:left="426" w:hanging="425"/>
        <w:jc w:val="left"/>
        <w:textAlignment w:val="auto"/>
        <w:rPr>
          <w:rFonts w:ascii="HG丸ｺﾞｼｯｸM-PRO" w:eastAsia="HG丸ｺﾞｼｯｸM-PRO" w:hAnsi="HG丸ｺﾞｼｯｸM-PRO"/>
          <w:b/>
          <w:bCs/>
          <w:u w:val="single" w:color="000000"/>
        </w:rPr>
      </w:pPr>
      <w:r w:rsidRPr="00CF0D7A">
        <w:rPr>
          <w:rFonts w:ascii="HG丸ｺﾞｼｯｸM-PRO" w:eastAsia="HG丸ｺﾞｼｯｸM-PRO" w:hAnsi="HG丸ｺﾞｼｯｸM-PRO" w:cs="Times New Roman" w:hint="eastAsia"/>
          <w:b/>
          <w:color w:val="auto"/>
          <w:kern w:val="2"/>
          <w:sz w:val="28"/>
          <w:szCs w:val="28"/>
        </w:rPr>
        <w:t xml:space="preserve">募集期間　</w:t>
      </w:r>
      <w:r w:rsidR="00CF0D7A" w:rsidRPr="00CF0D7A">
        <w:rPr>
          <w:rFonts w:ascii="HG丸ｺﾞｼｯｸM-PRO" w:eastAsia="HG丸ｺﾞｼｯｸM-PRO" w:hAnsi="HG丸ｺﾞｼｯｸM-PRO" w:cs="Times New Roman" w:hint="eastAsia"/>
          <w:b/>
          <w:color w:val="auto"/>
          <w:kern w:val="2"/>
          <w:sz w:val="28"/>
          <w:szCs w:val="28"/>
        </w:rPr>
        <w:t>令和2</w:t>
      </w:r>
      <w:r w:rsidR="0083180D" w:rsidRPr="00CF0D7A">
        <w:rPr>
          <w:rFonts w:ascii="HG丸ｺﾞｼｯｸM-PRO" w:eastAsia="HG丸ｺﾞｼｯｸM-PRO" w:hAnsi="HG丸ｺﾞｼｯｸM-PRO" w:cs="Times New Roman" w:hint="eastAsia"/>
          <w:b/>
          <w:color w:val="auto"/>
          <w:kern w:val="2"/>
          <w:sz w:val="28"/>
          <w:szCs w:val="28"/>
        </w:rPr>
        <w:t>年</w:t>
      </w:r>
      <w:r w:rsidR="00CF0D7A" w:rsidRPr="00CF0D7A">
        <w:rPr>
          <w:rFonts w:ascii="HG丸ｺﾞｼｯｸM-PRO" w:eastAsia="HG丸ｺﾞｼｯｸM-PRO" w:hAnsi="HG丸ｺﾞｼｯｸM-PRO" w:cs="Times New Roman" w:hint="eastAsia"/>
          <w:b/>
          <w:color w:val="auto"/>
          <w:kern w:val="2"/>
          <w:sz w:val="28"/>
          <w:szCs w:val="28"/>
        </w:rPr>
        <w:t>6</w:t>
      </w:r>
      <w:r w:rsidR="0083180D" w:rsidRPr="00CF0D7A">
        <w:rPr>
          <w:rFonts w:ascii="HG丸ｺﾞｼｯｸM-PRO" w:eastAsia="HG丸ｺﾞｼｯｸM-PRO" w:hAnsi="HG丸ｺﾞｼｯｸM-PRO" w:cs="Times New Roman" w:hint="eastAsia"/>
          <w:b/>
          <w:color w:val="auto"/>
          <w:kern w:val="2"/>
          <w:sz w:val="28"/>
          <w:szCs w:val="28"/>
        </w:rPr>
        <w:t>月</w:t>
      </w:r>
      <w:r w:rsidR="00CF0D7A" w:rsidRPr="00CF0D7A">
        <w:rPr>
          <w:rFonts w:ascii="HG丸ｺﾞｼｯｸM-PRO" w:eastAsia="HG丸ｺﾞｼｯｸM-PRO" w:hAnsi="HG丸ｺﾞｼｯｸM-PRO" w:cs="Times New Roman" w:hint="eastAsia"/>
          <w:b/>
          <w:color w:val="auto"/>
          <w:kern w:val="2"/>
          <w:sz w:val="28"/>
          <w:szCs w:val="28"/>
        </w:rPr>
        <w:t>1</w:t>
      </w:r>
      <w:r w:rsidR="0083180D" w:rsidRPr="00CF0D7A">
        <w:rPr>
          <w:rFonts w:ascii="HG丸ｺﾞｼｯｸM-PRO" w:eastAsia="HG丸ｺﾞｼｯｸM-PRO" w:hAnsi="HG丸ｺﾞｼｯｸM-PRO" w:cs="Times New Roman" w:hint="eastAsia"/>
          <w:b/>
          <w:color w:val="auto"/>
          <w:kern w:val="2"/>
          <w:sz w:val="28"/>
          <w:szCs w:val="28"/>
        </w:rPr>
        <w:t>日(月)～令和2年</w:t>
      </w:r>
      <w:r w:rsidR="00CF0D7A" w:rsidRPr="00CF0D7A">
        <w:rPr>
          <w:rFonts w:ascii="HG丸ｺﾞｼｯｸM-PRO" w:eastAsia="HG丸ｺﾞｼｯｸM-PRO" w:hAnsi="HG丸ｺﾞｼｯｸM-PRO" w:cs="Times New Roman" w:hint="eastAsia"/>
          <w:b/>
          <w:color w:val="auto"/>
          <w:kern w:val="2"/>
          <w:sz w:val="28"/>
          <w:szCs w:val="28"/>
        </w:rPr>
        <w:t>6</w:t>
      </w:r>
      <w:r w:rsidR="0083180D" w:rsidRPr="00CF0D7A">
        <w:rPr>
          <w:rFonts w:ascii="HG丸ｺﾞｼｯｸM-PRO" w:eastAsia="HG丸ｺﾞｼｯｸM-PRO" w:hAnsi="HG丸ｺﾞｼｯｸM-PRO" w:cs="Times New Roman" w:hint="eastAsia"/>
          <w:b/>
          <w:color w:val="auto"/>
          <w:kern w:val="2"/>
          <w:sz w:val="28"/>
          <w:szCs w:val="28"/>
        </w:rPr>
        <w:t>月</w:t>
      </w:r>
      <w:r w:rsidR="00CF0D7A" w:rsidRPr="00CF0D7A">
        <w:rPr>
          <w:rFonts w:ascii="HG丸ｺﾞｼｯｸM-PRO" w:eastAsia="HG丸ｺﾞｼｯｸM-PRO" w:hAnsi="HG丸ｺﾞｼｯｸM-PRO" w:cs="Times New Roman" w:hint="eastAsia"/>
          <w:b/>
          <w:color w:val="auto"/>
          <w:kern w:val="2"/>
          <w:sz w:val="28"/>
          <w:szCs w:val="28"/>
        </w:rPr>
        <w:t>30</w:t>
      </w:r>
      <w:r w:rsidR="0083180D" w:rsidRPr="00CF0D7A">
        <w:rPr>
          <w:rFonts w:ascii="HG丸ｺﾞｼｯｸM-PRO" w:eastAsia="HG丸ｺﾞｼｯｸM-PRO" w:hAnsi="HG丸ｺﾞｼｯｸM-PRO" w:cs="Times New Roman" w:hint="eastAsia"/>
          <w:b/>
          <w:color w:val="auto"/>
          <w:kern w:val="2"/>
          <w:sz w:val="28"/>
          <w:szCs w:val="28"/>
        </w:rPr>
        <w:t>日(</w:t>
      </w:r>
      <w:r w:rsidR="00CF0D7A" w:rsidRPr="00CF0D7A">
        <w:rPr>
          <w:rFonts w:ascii="HG丸ｺﾞｼｯｸM-PRO" w:eastAsia="HG丸ｺﾞｼｯｸM-PRO" w:hAnsi="HG丸ｺﾞｼｯｸM-PRO" w:cs="Times New Roman" w:hint="eastAsia"/>
          <w:b/>
          <w:color w:val="auto"/>
          <w:kern w:val="2"/>
          <w:sz w:val="28"/>
          <w:szCs w:val="28"/>
        </w:rPr>
        <w:t>火</w:t>
      </w:r>
      <w:r w:rsidR="0083180D" w:rsidRPr="00CF0D7A">
        <w:rPr>
          <w:rFonts w:ascii="HG丸ｺﾞｼｯｸM-PRO" w:eastAsia="HG丸ｺﾞｼｯｸM-PRO" w:hAnsi="HG丸ｺﾞｼｯｸM-PRO" w:cs="Times New Roman" w:hint="eastAsia"/>
          <w:b/>
          <w:color w:val="auto"/>
          <w:kern w:val="2"/>
          <w:sz w:val="28"/>
          <w:szCs w:val="28"/>
        </w:rPr>
        <w:t>)</w:t>
      </w:r>
    </w:p>
    <w:p w:rsidR="00B06C08" w:rsidRPr="00CF0D7A" w:rsidRDefault="00B06C08" w:rsidP="00B06C08">
      <w:pPr>
        <w:overflowPunct/>
        <w:adjustRightInd/>
        <w:spacing w:line="100" w:lineRule="atLeast"/>
        <w:jc w:val="center"/>
        <w:textAlignment w:val="auto"/>
        <w:rPr>
          <w:rFonts w:ascii="HG丸ｺﾞｼｯｸM-PRO" w:eastAsia="HG丸ｺﾞｼｯｸM-PRO" w:hAnsi="HG丸ｺﾞｼｯｸM-PRO"/>
          <w:b/>
          <w:bCs/>
          <w:u w:val="single" w:color="000000"/>
        </w:rPr>
      </w:pPr>
    </w:p>
    <w:p w:rsidR="002A24E9" w:rsidRPr="00CF0D7A" w:rsidRDefault="00B06C08" w:rsidP="00B06C08">
      <w:pPr>
        <w:overflowPunct/>
        <w:adjustRightInd/>
        <w:spacing w:line="100" w:lineRule="atLeast"/>
        <w:jc w:val="left"/>
        <w:textAlignment w:val="auto"/>
        <w:rPr>
          <w:rFonts w:ascii="HG丸ｺﾞｼｯｸM-PRO" w:eastAsia="HG丸ｺﾞｼｯｸM-PRO" w:hAnsi="HG丸ｺﾞｼｯｸM-PRO"/>
          <w:b/>
          <w:bCs/>
          <w:u w:val="single"/>
        </w:rPr>
      </w:pPr>
      <w:r w:rsidRPr="00CF0D7A">
        <w:rPr>
          <w:rFonts w:ascii="HG丸ｺﾞｼｯｸM-PRO" w:eastAsia="HG丸ｺﾞｼｯｸM-PRO" w:hAnsi="HG丸ｺﾞｼｯｸM-PRO" w:hint="eastAsia"/>
          <w:b/>
          <w:bCs/>
          <w:sz w:val="28"/>
          <w:u w:val="single" w:color="000000"/>
        </w:rPr>
        <w:t>氏名</w:t>
      </w:r>
      <w:r w:rsidRPr="00CF0D7A">
        <w:rPr>
          <w:rFonts w:ascii="HG丸ｺﾞｼｯｸM-PRO" w:eastAsia="HG丸ｺﾞｼｯｸM-PRO" w:hAnsi="HG丸ｺﾞｼｯｸM-PRO" w:hint="eastAsia"/>
          <w:b/>
          <w:bCs/>
          <w:u w:val="single" w:color="000000"/>
        </w:rPr>
        <w:t xml:space="preserve">　　　　　　　　</w:t>
      </w:r>
      <w:r w:rsidR="002A24E9" w:rsidRPr="00CF0D7A">
        <w:rPr>
          <w:rFonts w:ascii="HG丸ｺﾞｼｯｸM-PRO" w:eastAsia="HG丸ｺﾞｼｯｸM-PRO" w:hAnsi="HG丸ｺﾞｼｯｸM-PRO" w:hint="eastAsia"/>
          <w:b/>
          <w:bCs/>
          <w:u w:val="single" w:color="000000"/>
        </w:rPr>
        <w:t xml:space="preserve">　　</w:t>
      </w:r>
      <w:r w:rsidRPr="00CF0D7A">
        <w:rPr>
          <w:rFonts w:ascii="HG丸ｺﾞｼｯｸM-PRO" w:eastAsia="HG丸ｺﾞｼｯｸM-PRO" w:hAnsi="HG丸ｺﾞｼｯｸM-PRO" w:hint="eastAsia"/>
          <w:b/>
          <w:bCs/>
          <w:u w:val="single" w:color="000000"/>
        </w:rPr>
        <w:t xml:space="preserve">　</w:t>
      </w:r>
      <w:r w:rsidRPr="00CF0D7A">
        <w:rPr>
          <w:rFonts w:ascii="HG丸ｺﾞｼｯｸM-PRO" w:eastAsia="HG丸ｺﾞｼｯｸM-PRO" w:hAnsi="HG丸ｺﾞｼｯｸM-PRO" w:hint="eastAsia"/>
          <w:b/>
          <w:bCs/>
        </w:rPr>
        <w:t xml:space="preserve">　</w:t>
      </w:r>
      <w:r w:rsidR="002A24E9" w:rsidRPr="00CF0D7A">
        <w:rPr>
          <w:rFonts w:ascii="HG丸ｺﾞｼｯｸM-PRO" w:eastAsia="HG丸ｺﾞｼｯｸM-PRO" w:hAnsi="HG丸ｺﾞｼｯｸM-PRO" w:hint="eastAsia"/>
          <w:b/>
          <w:bCs/>
        </w:rPr>
        <w:t xml:space="preserve">　</w:t>
      </w:r>
      <w:r w:rsidRPr="00CF0D7A">
        <w:rPr>
          <w:rFonts w:ascii="HG丸ｺﾞｼｯｸM-PRO" w:eastAsia="HG丸ｺﾞｼｯｸM-PRO" w:hAnsi="HG丸ｺﾞｼｯｸM-PRO" w:hint="eastAsia"/>
          <w:b/>
          <w:bCs/>
        </w:rPr>
        <w:t xml:space="preserve">　</w:t>
      </w:r>
      <w:r w:rsidR="002A24E9" w:rsidRPr="00CF0D7A">
        <w:rPr>
          <w:rFonts w:ascii="HG丸ｺﾞｼｯｸM-PRO" w:eastAsia="HG丸ｺﾞｼｯｸM-PRO" w:hAnsi="HG丸ｺﾞｼｯｸM-PRO" w:hint="eastAsia"/>
          <w:b/>
          <w:bCs/>
          <w:u w:val="single"/>
        </w:rPr>
        <w:t xml:space="preserve">性別　　　　</w:t>
      </w:r>
      <w:r w:rsidR="002A24E9" w:rsidRPr="00CF0D7A">
        <w:rPr>
          <w:rFonts w:ascii="HG丸ｺﾞｼｯｸM-PRO" w:eastAsia="HG丸ｺﾞｼｯｸM-PRO" w:hAnsi="HG丸ｺﾞｼｯｸM-PRO" w:hint="eastAsia"/>
          <w:b/>
          <w:bCs/>
        </w:rPr>
        <w:t xml:space="preserve">　　　</w:t>
      </w:r>
      <w:r w:rsidR="002A24E9" w:rsidRPr="00CF0D7A">
        <w:rPr>
          <w:rFonts w:ascii="HG丸ｺﾞｼｯｸM-PRO" w:eastAsia="HG丸ｺﾞｼｯｸM-PRO" w:hAnsi="HG丸ｺﾞｼｯｸM-PRO" w:hint="eastAsia"/>
          <w:b/>
          <w:bCs/>
          <w:u w:val="single"/>
        </w:rPr>
        <w:t xml:space="preserve">年齢　　　　</w:t>
      </w:r>
    </w:p>
    <w:p w:rsidR="002A24E9" w:rsidRPr="00CF0D7A" w:rsidRDefault="002B60B9" w:rsidP="002B60B9">
      <w:pPr>
        <w:overflowPunct/>
        <w:adjustRightInd/>
        <w:spacing w:line="100" w:lineRule="atLeast"/>
        <w:jc w:val="left"/>
        <w:textAlignment w:val="auto"/>
        <w:rPr>
          <w:rFonts w:ascii="HG丸ｺﾞｼｯｸM-PRO" w:eastAsia="HG丸ｺﾞｼｯｸM-PRO" w:hAnsi="HG丸ｺﾞｼｯｸM-PRO"/>
          <w:b/>
          <w:bCs/>
          <w:sz w:val="22"/>
        </w:rPr>
      </w:pPr>
      <w:r w:rsidRPr="00CF0D7A">
        <w:rPr>
          <w:rFonts w:ascii="HG丸ｺﾞｼｯｸM-PRO" w:eastAsia="HG丸ｺﾞｼｯｸM-PRO" w:hAnsi="HG丸ｺﾞｼｯｸM-PRO" w:hint="eastAsia"/>
          <w:b/>
          <w:bCs/>
          <w:sz w:val="22"/>
        </w:rPr>
        <w:t xml:space="preserve">　　　〒</w:t>
      </w:r>
    </w:p>
    <w:p w:rsidR="002A24E9" w:rsidRPr="00CF0D7A" w:rsidRDefault="00B06C08" w:rsidP="00B06C08">
      <w:pPr>
        <w:overflowPunct/>
        <w:adjustRightInd/>
        <w:spacing w:line="100" w:lineRule="atLeast"/>
        <w:jc w:val="left"/>
        <w:textAlignment w:val="auto"/>
        <w:rPr>
          <w:rFonts w:ascii="HG丸ｺﾞｼｯｸM-PRO" w:eastAsia="HG丸ｺﾞｼｯｸM-PRO" w:hAnsi="HG丸ｺﾞｼｯｸM-PRO"/>
          <w:b/>
          <w:bCs/>
        </w:rPr>
      </w:pPr>
      <w:r w:rsidRPr="00CF0D7A">
        <w:rPr>
          <w:rFonts w:ascii="HG丸ｺﾞｼｯｸM-PRO" w:eastAsia="HG丸ｺﾞｼｯｸM-PRO" w:hAnsi="HG丸ｺﾞｼｯｸM-PRO" w:hint="eastAsia"/>
          <w:b/>
          <w:bCs/>
          <w:sz w:val="28"/>
          <w:u w:val="single"/>
        </w:rPr>
        <w:t xml:space="preserve">住所　</w:t>
      </w:r>
      <w:r w:rsidRPr="00CF0D7A">
        <w:rPr>
          <w:rFonts w:ascii="HG丸ｺﾞｼｯｸM-PRO" w:eastAsia="HG丸ｺﾞｼｯｸM-PRO" w:hAnsi="HG丸ｺﾞｼｯｸM-PRO" w:hint="eastAsia"/>
          <w:b/>
          <w:bCs/>
          <w:u w:val="single"/>
        </w:rPr>
        <w:t xml:space="preserve">　　　　　　　　　　　　</w:t>
      </w:r>
      <w:r w:rsidR="002A24E9" w:rsidRPr="00CF0D7A">
        <w:rPr>
          <w:rFonts w:ascii="HG丸ｺﾞｼｯｸM-PRO" w:eastAsia="HG丸ｺﾞｼｯｸM-PRO" w:hAnsi="HG丸ｺﾞｼｯｸM-PRO" w:hint="eastAsia"/>
          <w:b/>
          <w:bCs/>
          <w:u w:val="single"/>
        </w:rPr>
        <w:t xml:space="preserve">　　　　　　　　　　　　　℡　　　　　　　　</w:t>
      </w:r>
      <w:r w:rsidR="002B60B9" w:rsidRPr="00CF0D7A">
        <w:rPr>
          <w:rFonts w:ascii="HG丸ｺﾞｼｯｸM-PRO" w:eastAsia="HG丸ｺﾞｼｯｸM-PRO" w:hAnsi="HG丸ｺﾞｼｯｸM-PRO" w:hint="eastAsia"/>
          <w:b/>
          <w:bCs/>
          <w:u w:val="single"/>
        </w:rPr>
        <w:t xml:space="preserve">　</w:t>
      </w:r>
      <w:r w:rsidR="002A24E9" w:rsidRPr="00CF0D7A">
        <w:rPr>
          <w:rFonts w:ascii="HG丸ｺﾞｼｯｸM-PRO" w:eastAsia="HG丸ｺﾞｼｯｸM-PRO" w:hAnsi="HG丸ｺﾞｼｯｸM-PRO" w:hint="eastAsia"/>
          <w:b/>
          <w:bCs/>
          <w:u w:val="single"/>
        </w:rPr>
        <w:t xml:space="preserve">　　</w:t>
      </w:r>
    </w:p>
    <w:p w:rsidR="00CD2C7A" w:rsidRPr="00CF0D7A" w:rsidRDefault="00CD2C7A" w:rsidP="00CD2C7A">
      <w:pPr>
        <w:rPr>
          <w:rFonts w:ascii="HG丸ｺﾞｼｯｸM-PRO" w:eastAsia="HG丸ｺﾞｼｯｸM-PRO" w:hAnsi="HG丸ｺﾞｼｯｸM-PRO" w:cs="Times New Roman"/>
          <w:sz w:val="22"/>
          <w:szCs w:val="22"/>
        </w:rPr>
      </w:pPr>
    </w:p>
    <w:p w:rsidR="002A24E9" w:rsidRPr="00CF0D7A" w:rsidRDefault="002A24E9" w:rsidP="00CD2C7A">
      <w:pPr>
        <w:rPr>
          <w:rFonts w:ascii="HG丸ｺﾞｼｯｸM-PRO" w:eastAsia="HG丸ｺﾞｼｯｸM-PRO" w:hAnsi="HG丸ｺﾞｼｯｸM-PRO" w:cs="Times New Roman"/>
          <w:b/>
          <w:sz w:val="22"/>
          <w:szCs w:val="22"/>
        </w:rPr>
      </w:pPr>
      <w:r w:rsidRPr="00CF0D7A">
        <w:rPr>
          <w:rFonts w:ascii="HG丸ｺﾞｼｯｸM-PRO" w:eastAsia="HG丸ｺﾞｼｯｸM-PRO" w:hAnsi="HG丸ｺﾞｼｯｸM-PRO" w:cs="Times New Roman" w:hint="eastAsia"/>
          <w:b/>
          <w:sz w:val="28"/>
          <w:szCs w:val="22"/>
        </w:rPr>
        <w:t>意見・提言の内容</w:t>
      </w:r>
    </w:p>
    <w:p w:rsidR="007A664A"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2A24E9" w:rsidRPr="00CF0D7A" w:rsidRDefault="002A24E9" w:rsidP="002A24E9">
      <w:pPr>
        <w:rPr>
          <w:rFonts w:ascii="HG丸ｺﾞｼｯｸM-PRO" w:eastAsia="HG丸ｺﾞｼｯｸM-PRO" w:hAnsi="HG丸ｺﾞｼｯｸM-PRO" w:cs="Times New Roman"/>
          <w:u w:val="dotted"/>
        </w:rPr>
      </w:pPr>
      <w:r w:rsidRPr="00CF0D7A">
        <w:rPr>
          <w:rFonts w:ascii="HG丸ｺﾞｼｯｸM-PRO" w:eastAsia="HG丸ｺﾞｼｯｸM-PRO" w:hAnsi="HG丸ｺﾞｼｯｸM-PRO" w:cs="Times New Roman" w:hint="eastAsia"/>
          <w:u w:val="dotted"/>
        </w:rPr>
        <w:t xml:space="preserve">　　　　　　　　　　　　　　　　　　　　　　　　　　　　　　　　　　　　　　　　</w:t>
      </w:r>
    </w:p>
    <w:p w:rsidR="007A664A" w:rsidRPr="00CF0D7A" w:rsidRDefault="007A664A" w:rsidP="00532BA9">
      <w:pPr>
        <w:jc w:val="center"/>
        <w:rPr>
          <w:rFonts w:ascii="HG丸ｺﾞｼｯｸM-PRO" w:eastAsia="HG丸ｺﾞｼｯｸM-PRO" w:hAnsi="HG丸ｺﾞｼｯｸM-PRO" w:cs="Times New Roman"/>
          <w:b/>
          <w:bCs/>
        </w:rPr>
      </w:pPr>
      <w:r w:rsidRPr="00CF0D7A">
        <w:rPr>
          <w:rFonts w:ascii="HG丸ｺﾞｼｯｸM-PRO" w:eastAsia="HG丸ｺﾞｼｯｸM-PRO" w:hAnsi="HG丸ｺﾞｼｯｸM-PRO" w:hint="eastAsia"/>
          <w:b/>
          <w:bCs/>
        </w:rPr>
        <w:t>※提出方法</w:t>
      </w:r>
      <w:r w:rsidR="002A24E9" w:rsidRPr="00CF0D7A">
        <w:rPr>
          <w:rFonts w:ascii="HG丸ｺﾞｼｯｸM-PRO" w:eastAsia="HG丸ｺﾞｼｯｸM-PRO" w:hAnsi="HG丸ｺﾞｼｯｸM-PRO" w:hint="eastAsia"/>
          <w:b/>
          <w:bCs/>
        </w:rPr>
        <w:t>等</w:t>
      </w:r>
      <w:r w:rsidRPr="00CF0D7A">
        <w:rPr>
          <w:rFonts w:ascii="HG丸ｺﾞｼｯｸM-PRO" w:eastAsia="HG丸ｺﾞｼｯｸM-PRO" w:hAnsi="HG丸ｺﾞｼｯｸM-PRO" w:hint="eastAsia"/>
          <w:b/>
          <w:bCs/>
        </w:rPr>
        <w:t>につ</w:t>
      </w:r>
      <w:r w:rsidR="00373E44" w:rsidRPr="00CF0D7A">
        <w:rPr>
          <w:rFonts w:ascii="HG丸ｺﾞｼｯｸM-PRO" w:eastAsia="HG丸ｺﾞｼｯｸM-PRO" w:hAnsi="HG丸ｺﾞｼｯｸM-PRO" w:hint="eastAsia"/>
          <w:b/>
          <w:bCs/>
        </w:rPr>
        <w:t>い</w:t>
      </w:r>
      <w:r w:rsidRPr="00CF0D7A">
        <w:rPr>
          <w:rFonts w:ascii="HG丸ｺﾞｼｯｸM-PRO" w:eastAsia="HG丸ｺﾞｼｯｸM-PRO" w:hAnsi="HG丸ｺﾞｼｯｸM-PRO" w:hint="eastAsia"/>
          <w:b/>
          <w:bCs/>
        </w:rPr>
        <w:t>ては裏面をご覧ください</w:t>
      </w:r>
    </w:p>
    <w:p w:rsidR="007A664A" w:rsidRPr="00CF0D7A" w:rsidRDefault="002A24E9" w:rsidP="00C2164C">
      <w:pPr>
        <w:spacing w:line="60" w:lineRule="auto"/>
        <w:jc w:val="center"/>
        <w:rPr>
          <w:rFonts w:ascii="HG丸ｺﾞｼｯｸM-PRO" w:eastAsia="HG丸ｺﾞｼｯｸM-PRO" w:hAnsi="HG丸ｺﾞｼｯｸM-PRO"/>
          <w:b/>
          <w:bCs/>
        </w:rPr>
      </w:pPr>
      <w:r w:rsidRPr="00CF0D7A">
        <w:rPr>
          <w:rFonts w:ascii="HG丸ｺﾞｼｯｸM-PRO" w:eastAsia="HG丸ｺﾞｼｯｸM-PRO" w:hAnsi="HG丸ｺﾞｼｯｸM-PRO" w:hint="eastAsia"/>
          <w:b/>
          <w:bCs/>
        </w:rPr>
        <w:lastRenderedPageBreak/>
        <w:t>ご意見の提出について</w:t>
      </w:r>
    </w:p>
    <w:p w:rsidR="002A24E9" w:rsidRPr="00CF0D7A" w:rsidRDefault="002A24E9" w:rsidP="00C2164C">
      <w:pPr>
        <w:spacing w:line="60" w:lineRule="auto"/>
        <w:ind w:left="1841" w:hangingChars="767" w:hanging="1841"/>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１．</w:t>
      </w:r>
      <w:r w:rsidRPr="00CF0D7A">
        <w:rPr>
          <w:rFonts w:ascii="HG丸ｺﾞｼｯｸM-PRO" w:eastAsia="HG丸ｺﾞｼｯｸM-PRO" w:hAnsi="HG丸ｺﾞｼｯｸM-PRO" w:cs="Times New Roman"/>
        </w:rPr>
        <w:t>意見を提出できる</w:t>
      </w:r>
      <w:r w:rsidRPr="00CF0D7A">
        <w:rPr>
          <w:rFonts w:ascii="HG丸ｺﾞｼｯｸM-PRO" w:eastAsia="HG丸ｺﾞｼｯｸM-PRO" w:hAnsi="HG丸ｺﾞｼｯｸM-PRO" w:cs="Times New Roman" w:hint="eastAsia"/>
        </w:rPr>
        <w:t>方</w:t>
      </w:r>
    </w:p>
    <w:p w:rsidR="002A24E9" w:rsidRPr="00CF0D7A" w:rsidRDefault="002A24E9" w:rsidP="00C2164C">
      <w:pPr>
        <w:spacing w:line="60" w:lineRule="auto"/>
        <w:ind w:firstLineChars="177" w:firstLine="425"/>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①</w:t>
      </w:r>
      <w:r w:rsidRPr="00CF0D7A">
        <w:rPr>
          <w:rFonts w:ascii="HG丸ｺﾞｼｯｸM-PRO" w:eastAsia="HG丸ｺﾞｼｯｸM-PRO" w:hAnsi="HG丸ｺﾞｼｯｸM-PRO" w:cs="Times New Roman"/>
        </w:rPr>
        <w:t xml:space="preserve"> 広域連合の区域内に住所を有する者</w:t>
      </w:r>
    </w:p>
    <w:p w:rsidR="002A24E9" w:rsidRPr="00CF0D7A" w:rsidRDefault="002A24E9" w:rsidP="00C2164C">
      <w:pPr>
        <w:spacing w:line="60" w:lineRule="auto"/>
        <w:ind w:firstLineChars="177" w:firstLine="425"/>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②</w:t>
      </w:r>
      <w:r w:rsidRPr="00CF0D7A">
        <w:rPr>
          <w:rFonts w:ascii="HG丸ｺﾞｼｯｸM-PRO" w:eastAsia="HG丸ｺﾞｼｯｸM-PRO" w:hAnsi="HG丸ｺﾞｼｯｸM-PRO" w:cs="Times New Roman"/>
        </w:rPr>
        <w:t xml:space="preserve"> 広域連合の区域内に事務所又は事業所を有する個人及び法人その他の団体 </w:t>
      </w:r>
    </w:p>
    <w:p w:rsidR="002A24E9" w:rsidRPr="00CF0D7A" w:rsidRDefault="002A24E9" w:rsidP="00C2164C">
      <w:pPr>
        <w:spacing w:line="60" w:lineRule="auto"/>
        <w:ind w:firstLineChars="177" w:firstLine="425"/>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③</w:t>
      </w:r>
      <w:r w:rsidRPr="00CF0D7A">
        <w:rPr>
          <w:rFonts w:ascii="HG丸ｺﾞｼｯｸM-PRO" w:eastAsia="HG丸ｺﾞｼｯｸM-PRO" w:hAnsi="HG丸ｺﾞｼｯｸM-PRO" w:cs="Times New Roman"/>
        </w:rPr>
        <w:t xml:space="preserve"> 広域連合の区域内に存する事務所又は事業所に勤務する者 </w:t>
      </w:r>
    </w:p>
    <w:p w:rsidR="002A24E9" w:rsidRPr="00CF0D7A" w:rsidRDefault="002A24E9" w:rsidP="00C2164C">
      <w:pPr>
        <w:spacing w:line="60" w:lineRule="auto"/>
        <w:ind w:firstLineChars="177" w:firstLine="425"/>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④</w:t>
      </w:r>
      <w:r w:rsidRPr="00CF0D7A">
        <w:rPr>
          <w:rFonts w:ascii="HG丸ｺﾞｼｯｸM-PRO" w:eastAsia="HG丸ｺﾞｼｯｸM-PRO" w:hAnsi="HG丸ｺﾞｼｯｸM-PRO" w:cs="Times New Roman"/>
        </w:rPr>
        <w:t xml:space="preserve"> 広域連合の区域内に存する学校等に在学する者 </w:t>
      </w:r>
    </w:p>
    <w:p w:rsidR="002A24E9" w:rsidRPr="00CF0D7A" w:rsidRDefault="002A24E9" w:rsidP="00C2164C">
      <w:pPr>
        <w:spacing w:line="60" w:lineRule="auto"/>
        <w:ind w:firstLineChars="177" w:firstLine="425"/>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⑤</w:t>
      </w:r>
      <w:r w:rsidRPr="00CF0D7A">
        <w:rPr>
          <w:rFonts w:ascii="HG丸ｺﾞｼｯｸM-PRO" w:eastAsia="HG丸ｺﾞｼｯｸM-PRO" w:hAnsi="HG丸ｺﾞｼｯｸM-PRO" w:cs="Times New Roman"/>
        </w:rPr>
        <w:t xml:space="preserve"> パブリックコメント手続を実施する計画等に利害関係を有すると認められるもの </w:t>
      </w:r>
    </w:p>
    <w:p w:rsidR="002A24E9" w:rsidRPr="00CF0D7A" w:rsidRDefault="002A24E9" w:rsidP="00C2164C">
      <w:pPr>
        <w:spacing w:line="60" w:lineRule="auto"/>
        <w:ind w:firstLineChars="177" w:firstLine="425"/>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⑥</w:t>
      </w:r>
      <w:r w:rsidRPr="00CF0D7A">
        <w:rPr>
          <w:rFonts w:ascii="HG丸ｺﾞｼｯｸM-PRO" w:eastAsia="HG丸ｺﾞｼｯｸM-PRO" w:hAnsi="HG丸ｺﾞｼｯｸM-PRO" w:cs="Times New Roman"/>
        </w:rPr>
        <w:t xml:space="preserve"> その他広域連合長が必要と認めるもの</w:t>
      </w:r>
    </w:p>
    <w:p w:rsidR="00C2164C" w:rsidRPr="00CF0D7A" w:rsidRDefault="00C2164C" w:rsidP="00C2164C">
      <w:pPr>
        <w:spacing w:line="60" w:lineRule="auto"/>
        <w:ind w:firstLineChars="177" w:firstLine="425"/>
        <w:rPr>
          <w:rFonts w:ascii="HG丸ｺﾞｼｯｸM-PRO" w:eastAsia="HG丸ｺﾞｼｯｸM-PRO" w:hAnsi="HG丸ｺﾞｼｯｸM-PRO" w:cs="Times New Roman"/>
        </w:rPr>
      </w:pPr>
    </w:p>
    <w:p w:rsidR="007D2152" w:rsidRPr="00CF0D7A" w:rsidRDefault="002A24E9" w:rsidP="00C2164C">
      <w:pPr>
        <w:spacing w:line="60" w:lineRule="auto"/>
        <w:ind w:left="1874" w:hangingChars="781" w:hanging="1874"/>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２．</w:t>
      </w:r>
      <w:r w:rsidR="00C2164C" w:rsidRPr="00CF0D7A">
        <w:rPr>
          <w:rFonts w:ascii="HG丸ｺﾞｼｯｸM-PRO" w:eastAsia="HG丸ｺﾞｼｯｸM-PRO" w:hAnsi="HG丸ｺﾞｼｯｸM-PRO" w:cs="Times New Roman"/>
        </w:rPr>
        <w:t xml:space="preserve">提出方法　</w:t>
      </w:r>
      <w:r w:rsidR="00C2164C" w:rsidRPr="00CF0D7A">
        <w:rPr>
          <w:rFonts w:ascii="HG丸ｺﾞｼｯｸM-PRO" w:eastAsia="HG丸ｺﾞｼｯｸM-PRO" w:hAnsi="HG丸ｺﾞｼｯｸM-PRO" w:cs="Times New Roman" w:hint="eastAsia"/>
        </w:rPr>
        <w:t xml:space="preserve">　</w:t>
      </w:r>
      <w:r w:rsidR="000E25E4" w:rsidRPr="00CF0D7A">
        <w:rPr>
          <w:rFonts w:ascii="HG丸ｺﾞｼｯｸM-PRO" w:eastAsia="HG丸ｺﾞｼｯｸM-PRO" w:hAnsi="HG丸ｺﾞｼｯｸM-PRO" w:cs="Times New Roman" w:hint="eastAsia"/>
        </w:rPr>
        <w:t>所定の</w:t>
      </w:r>
      <w:r w:rsidR="00146C66" w:rsidRPr="00CF0D7A">
        <w:rPr>
          <w:rFonts w:ascii="HG丸ｺﾞｼｯｸM-PRO" w:eastAsia="HG丸ｺﾞｼｯｸM-PRO" w:hAnsi="HG丸ｺﾞｼｯｸM-PRO" w:cs="Times New Roman" w:hint="eastAsia"/>
        </w:rPr>
        <w:t>用紙に記入のうえ、郵送、</w:t>
      </w:r>
      <w:r w:rsidR="00146C66" w:rsidRPr="00CF0D7A">
        <w:rPr>
          <w:rFonts w:ascii="HG丸ｺﾞｼｯｸM-PRO" w:eastAsia="HG丸ｺﾞｼｯｸM-PRO" w:hAnsi="HG丸ｺﾞｼｯｸM-PRO" w:cs="Times New Roman"/>
        </w:rPr>
        <w:t>FAX</w:t>
      </w:r>
      <w:r w:rsidR="0083180D" w:rsidRPr="00CF0D7A">
        <w:rPr>
          <w:rFonts w:ascii="HG丸ｺﾞｼｯｸM-PRO" w:eastAsia="HG丸ｺﾞｼｯｸM-PRO" w:hAnsi="HG丸ｺﾞｼｯｸM-PRO" w:cs="Times New Roman"/>
        </w:rPr>
        <w:t>、電子メール</w:t>
      </w:r>
      <w:r w:rsidR="0083180D" w:rsidRPr="00CF0D7A">
        <w:rPr>
          <w:rFonts w:ascii="HG丸ｺﾞｼｯｸM-PRO" w:eastAsia="HG丸ｺﾞｼｯｸM-PRO" w:hAnsi="HG丸ｺﾞｼｯｸM-PRO" w:cs="Times New Roman" w:hint="eastAsia"/>
        </w:rPr>
        <w:t>又は</w:t>
      </w:r>
      <w:r w:rsidR="00146C66" w:rsidRPr="00CF0D7A">
        <w:rPr>
          <w:rFonts w:ascii="HG丸ｺﾞｼｯｸM-PRO" w:eastAsia="HG丸ｺﾞｼｯｸM-PRO" w:hAnsi="HG丸ｺﾞｼｯｸM-PRO" w:cs="Times New Roman"/>
        </w:rPr>
        <w:t>持参にて提出</w:t>
      </w:r>
    </w:p>
    <w:p w:rsidR="00C2164C" w:rsidRPr="00CF0D7A" w:rsidRDefault="00C2164C" w:rsidP="00C2164C">
      <w:pPr>
        <w:spacing w:line="60" w:lineRule="auto"/>
        <w:rPr>
          <w:rFonts w:ascii="HG丸ｺﾞｼｯｸM-PRO" w:eastAsia="HG丸ｺﾞｼｯｸM-PRO" w:hAnsi="HG丸ｺﾞｼｯｸM-PRO" w:cs="Times New Roman"/>
        </w:rPr>
      </w:pPr>
    </w:p>
    <w:p w:rsidR="002A24E9" w:rsidRPr="00CF0D7A" w:rsidRDefault="002A24E9" w:rsidP="00C2164C">
      <w:pPr>
        <w:spacing w:line="60" w:lineRule="auto"/>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３．</w:t>
      </w:r>
      <w:r w:rsidRPr="00CF0D7A">
        <w:rPr>
          <w:rFonts w:ascii="HG丸ｺﾞｼｯｸM-PRO" w:eastAsia="HG丸ｺﾞｼｯｸM-PRO" w:hAnsi="HG丸ｺﾞｼｯｸM-PRO" w:cs="Times New Roman"/>
        </w:rPr>
        <w:t xml:space="preserve">期　　間　　</w:t>
      </w:r>
      <w:r w:rsidR="00CF0D7A" w:rsidRPr="00CF0D7A">
        <w:rPr>
          <w:rFonts w:ascii="HG丸ｺﾞｼｯｸM-PRO" w:eastAsia="HG丸ｺﾞｼｯｸM-PRO" w:hAnsi="HG丸ｺﾞｼｯｸM-PRO" w:cs="Times New Roman" w:hint="eastAsia"/>
          <w:b/>
          <w:u w:val="thick"/>
        </w:rPr>
        <w:t>令和2</w:t>
      </w:r>
      <w:r w:rsidR="0083180D" w:rsidRPr="00CF0D7A">
        <w:rPr>
          <w:rFonts w:ascii="HG丸ｺﾞｼｯｸM-PRO" w:eastAsia="HG丸ｺﾞｼｯｸM-PRO" w:hAnsi="HG丸ｺﾞｼｯｸM-PRO" w:cs="Times New Roman" w:hint="eastAsia"/>
          <w:b/>
          <w:u w:val="thick"/>
        </w:rPr>
        <w:t>年</w:t>
      </w:r>
      <w:r w:rsidR="00CF0D7A" w:rsidRPr="00CF0D7A">
        <w:rPr>
          <w:rFonts w:ascii="HG丸ｺﾞｼｯｸM-PRO" w:eastAsia="HG丸ｺﾞｼｯｸM-PRO" w:hAnsi="HG丸ｺﾞｼｯｸM-PRO" w:cs="Times New Roman" w:hint="eastAsia"/>
          <w:b/>
          <w:u w:val="thick"/>
        </w:rPr>
        <w:t>6</w:t>
      </w:r>
      <w:r w:rsidR="0083180D" w:rsidRPr="00CF0D7A">
        <w:rPr>
          <w:rFonts w:ascii="HG丸ｺﾞｼｯｸM-PRO" w:eastAsia="HG丸ｺﾞｼｯｸM-PRO" w:hAnsi="HG丸ｺﾞｼｯｸM-PRO" w:cs="Times New Roman" w:hint="eastAsia"/>
          <w:b/>
          <w:u w:val="thick"/>
        </w:rPr>
        <w:t>月</w:t>
      </w:r>
      <w:r w:rsidR="00CF0D7A" w:rsidRPr="00CF0D7A">
        <w:rPr>
          <w:rFonts w:ascii="HG丸ｺﾞｼｯｸM-PRO" w:eastAsia="HG丸ｺﾞｼｯｸM-PRO" w:hAnsi="HG丸ｺﾞｼｯｸM-PRO" w:cs="Times New Roman" w:hint="eastAsia"/>
          <w:b/>
          <w:u w:val="thick"/>
        </w:rPr>
        <w:t>1</w:t>
      </w:r>
      <w:r w:rsidR="0083180D" w:rsidRPr="00CF0D7A">
        <w:rPr>
          <w:rFonts w:ascii="HG丸ｺﾞｼｯｸM-PRO" w:eastAsia="HG丸ｺﾞｼｯｸM-PRO" w:hAnsi="HG丸ｺﾞｼｯｸM-PRO" w:cs="Times New Roman" w:hint="eastAsia"/>
          <w:b/>
          <w:u w:val="thick"/>
        </w:rPr>
        <w:t>日(月)～令和2年</w:t>
      </w:r>
      <w:r w:rsidR="00CF0D7A" w:rsidRPr="00CF0D7A">
        <w:rPr>
          <w:rFonts w:ascii="HG丸ｺﾞｼｯｸM-PRO" w:eastAsia="HG丸ｺﾞｼｯｸM-PRO" w:hAnsi="HG丸ｺﾞｼｯｸM-PRO" w:cs="Times New Roman" w:hint="eastAsia"/>
          <w:b/>
          <w:u w:val="thick"/>
        </w:rPr>
        <w:t>6</w:t>
      </w:r>
      <w:r w:rsidR="0083180D" w:rsidRPr="00CF0D7A">
        <w:rPr>
          <w:rFonts w:ascii="HG丸ｺﾞｼｯｸM-PRO" w:eastAsia="HG丸ｺﾞｼｯｸM-PRO" w:hAnsi="HG丸ｺﾞｼｯｸM-PRO" w:cs="Times New Roman" w:hint="eastAsia"/>
          <w:b/>
          <w:u w:val="thick"/>
        </w:rPr>
        <w:t>月</w:t>
      </w:r>
      <w:r w:rsidR="00CF0D7A" w:rsidRPr="00CF0D7A">
        <w:rPr>
          <w:rFonts w:ascii="HG丸ｺﾞｼｯｸM-PRO" w:eastAsia="HG丸ｺﾞｼｯｸM-PRO" w:hAnsi="HG丸ｺﾞｼｯｸM-PRO" w:cs="Times New Roman" w:hint="eastAsia"/>
          <w:b/>
          <w:u w:val="thick"/>
        </w:rPr>
        <w:t>30</w:t>
      </w:r>
      <w:r w:rsidR="0083180D" w:rsidRPr="00CF0D7A">
        <w:rPr>
          <w:rFonts w:ascii="HG丸ｺﾞｼｯｸM-PRO" w:eastAsia="HG丸ｺﾞｼｯｸM-PRO" w:hAnsi="HG丸ｺﾞｼｯｸM-PRO" w:cs="Times New Roman" w:hint="eastAsia"/>
          <w:b/>
          <w:u w:val="thick"/>
        </w:rPr>
        <w:t>日(</w:t>
      </w:r>
      <w:r w:rsidR="00CF0D7A" w:rsidRPr="00CF0D7A">
        <w:rPr>
          <w:rFonts w:ascii="HG丸ｺﾞｼｯｸM-PRO" w:eastAsia="HG丸ｺﾞｼｯｸM-PRO" w:hAnsi="HG丸ｺﾞｼｯｸM-PRO" w:cs="Times New Roman" w:hint="eastAsia"/>
          <w:b/>
          <w:u w:val="thick"/>
        </w:rPr>
        <w:t>火</w:t>
      </w:r>
      <w:r w:rsidR="0083180D" w:rsidRPr="00CF0D7A">
        <w:rPr>
          <w:rFonts w:ascii="HG丸ｺﾞｼｯｸM-PRO" w:eastAsia="HG丸ｺﾞｼｯｸM-PRO" w:hAnsi="HG丸ｺﾞｼｯｸM-PRO" w:cs="Times New Roman" w:hint="eastAsia"/>
          <w:b/>
          <w:u w:val="thick"/>
        </w:rPr>
        <w:t>)</w:t>
      </w:r>
      <w:r w:rsidRPr="00CF0D7A">
        <w:rPr>
          <w:rFonts w:ascii="HG丸ｺﾞｼｯｸM-PRO" w:eastAsia="HG丸ｺﾞｼｯｸM-PRO" w:hAnsi="HG丸ｺﾞｼｯｸM-PRO" w:cs="Times New Roman"/>
        </w:rPr>
        <w:t xml:space="preserve">　※必着</w:t>
      </w:r>
    </w:p>
    <w:p w:rsidR="00C2164C" w:rsidRPr="00CF0D7A" w:rsidRDefault="00C2164C" w:rsidP="00C2164C">
      <w:pPr>
        <w:spacing w:line="60" w:lineRule="auto"/>
        <w:rPr>
          <w:rFonts w:ascii="HG丸ｺﾞｼｯｸM-PRO" w:eastAsia="HG丸ｺﾞｼｯｸM-PRO" w:hAnsi="HG丸ｺﾞｼｯｸM-PRO" w:cs="Times New Roman"/>
        </w:rPr>
      </w:pPr>
    </w:p>
    <w:p w:rsidR="002A24E9" w:rsidRPr="00CF0D7A" w:rsidRDefault="002A24E9" w:rsidP="00C2164C">
      <w:pPr>
        <w:spacing w:line="60" w:lineRule="auto"/>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４．</w:t>
      </w:r>
      <w:r w:rsidRPr="00CF0D7A">
        <w:rPr>
          <w:rFonts w:ascii="HG丸ｺﾞｼｯｸM-PRO" w:eastAsia="HG丸ｺﾞｼｯｸM-PRO" w:hAnsi="HG丸ｺﾞｼｯｸM-PRO" w:cs="Times New Roman"/>
        </w:rPr>
        <w:t>公表及び　　群馬県後期高齢者医療広域連合 総務担当</w:t>
      </w:r>
    </w:p>
    <w:p w:rsidR="00CF0D7A" w:rsidRDefault="002A24E9" w:rsidP="00C2164C">
      <w:pPr>
        <w:spacing w:line="60" w:lineRule="auto"/>
        <w:jc w:val="left"/>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 xml:space="preserve">　</w:t>
      </w:r>
      <w:r w:rsidR="002B60B9" w:rsidRPr="00CF0D7A">
        <w:rPr>
          <w:rFonts w:ascii="HG丸ｺﾞｼｯｸM-PRO" w:eastAsia="HG丸ｺﾞｼｯｸM-PRO" w:hAnsi="HG丸ｺﾞｼｯｸM-PRO" w:cs="Times New Roman" w:hint="eastAsia"/>
        </w:rPr>
        <w:t xml:space="preserve">　</w:t>
      </w:r>
      <w:r w:rsidRPr="00CF0D7A">
        <w:rPr>
          <w:rFonts w:ascii="HG丸ｺﾞｼｯｸM-PRO" w:eastAsia="HG丸ｺﾞｼｯｸM-PRO" w:hAnsi="HG丸ｺﾞｼｯｸM-PRO" w:cs="Times New Roman" w:hint="eastAsia"/>
        </w:rPr>
        <w:t>提出場所　　〒</w:t>
      </w:r>
      <w:r w:rsidRPr="00CF0D7A">
        <w:rPr>
          <w:rFonts w:ascii="HG丸ｺﾞｼｯｸM-PRO" w:eastAsia="HG丸ｺﾞｼｯｸM-PRO" w:hAnsi="HG丸ｺﾞｼｯｸM-PRO" w:cs="Times New Roman"/>
        </w:rPr>
        <w:t>371-0854　前橋市大渡町一丁目10番地7号</w:t>
      </w:r>
      <w:r w:rsidRPr="00CF0D7A">
        <w:rPr>
          <w:rFonts w:ascii="HG丸ｺﾞｼｯｸM-PRO" w:eastAsia="HG丸ｺﾞｼｯｸM-PRO" w:hAnsi="HG丸ｺﾞｼｯｸM-PRO" w:cs="Times New Roman" w:hint="eastAsia"/>
        </w:rPr>
        <w:t xml:space="preserve">　</w:t>
      </w:r>
    </w:p>
    <w:p w:rsidR="002A24E9" w:rsidRPr="00CF0D7A" w:rsidRDefault="002A24E9" w:rsidP="00CF0D7A">
      <w:pPr>
        <w:spacing w:line="60" w:lineRule="auto"/>
        <w:ind w:firstLineChars="800" w:firstLine="1920"/>
        <w:jc w:val="left"/>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群馬県公社総合ビル６階</w:t>
      </w:r>
    </w:p>
    <w:p w:rsidR="002A24E9" w:rsidRPr="00CF0D7A" w:rsidRDefault="002A24E9" w:rsidP="00146C66">
      <w:pPr>
        <w:spacing w:line="60" w:lineRule="auto"/>
        <w:ind w:firstLineChars="800" w:firstLine="1920"/>
        <w:jc w:val="left"/>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rPr>
        <w:t>FAX　027-255-1312</w:t>
      </w:r>
      <w:r w:rsidR="00C2164C" w:rsidRPr="00CF0D7A">
        <w:rPr>
          <w:rFonts w:ascii="HG丸ｺﾞｼｯｸM-PRO" w:eastAsia="HG丸ｺﾞｼｯｸM-PRO" w:hAnsi="HG丸ｺﾞｼｯｸM-PRO" w:cs="Times New Roman" w:hint="eastAsia"/>
        </w:rPr>
        <w:t xml:space="preserve">　</w:t>
      </w:r>
      <w:r w:rsidR="00146C66" w:rsidRPr="00CF0D7A">
        <w:rPr>
          <w:rFonts w:ascii="HG丸ｺﾞｼｯｸM-PRO" w:eastAsia="HG丸ｺﾞｼｯｸM-PRO" w:hAnsi="HG丸ｺﾞｼｯｸM-PRO" w:cs="Times New Roman" w:hint="eastAsia"/>
        </w:rPr>
        <w:t xml:space="preserve">　　</w:t>
      </w:r>
      <w:r w:rsidR="00146C66" w:rsidRPr="00CF0D7A">
        <w:rPr>
          <w:rFonts w:ascii="HG丸ｺﾞｼｯｸM-PRO" w:eastAsia="HG丸ｺﾞｼｯｸM-PRO" w:hAnsi="HG丸ｺﾞｼｯｸM-PRO"/>
        </w:rPr>
        <w:t xml:space="preserve"> </w:t>
      </w:r>
      <w:r w:rsidR="00146C66" w:rsidRPr="00CF0D7A">
        <w:rPr>
          <w:rFonts w:ascii="HG丸ｺﾞｼｯｸM-PRO" w:eastAsia="HG丸ｺﾞｼｯｸM-PRO" w:hAnsi="HG丸ｺﾞｼｯｸM-PRO" w:cs="Times New Roman"/>
        </w:rPr>
        <w:t>Email　info@gunma-kouiki.jp</w:t>
      </w:r>
    </w:p>
    <w:p w:rsidR="00C2164C" w:rsidRPr="00CF0D7A" w:rsidRDefault="00C2164C" w:rsidP="00C2164C">
      <w:pPr>
        <w:tabs>
          <w:tab w:val="left" w:pos="1985"/>
        </w:tabs>
        <w:spacing w:line="60" w:lineRule="auto"/>
        <w:ind w:left="2126" w:hangingChars="886" w:hanging="2126"/>
        <w:rPr>
          <w:rFonts w:ascii="HG丸ｺﾞｼｯｸM-PRO" w:eastAsia="HG丸ｺﾞｼｯｸM-PRO" w:hAnsi="HG丸ｺﾞｼｯｸM-PRO" w:cs="Times New Roman"/>
        </w:rPr>
      </w:pPr>
    </w:p>
    <w:p w:rsidR="002A24E9" w:rsidRPr="00CF0D7A" w:rsidRDefault="002B60B9" w:rsidP="00C2164C">
      <w:pPr>
        <w:tabs>
          <w:tab w:val="left" w:pos="1985"/>
        </w:tabs>
        <w:spacing w:line="60" w:lineRule="auto"/>
        <w:ind w:left="2126" w:hangingChars="886" w:hanging="2126"/>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５．</w:t>
      </w:r>
      <w:r w:rsidR="002A24E9" w:rsidRPr="00CF0D7A">
        <w:rPr>
          <w:rFonts w:ascii="HG丸ｺﾞｼｯｸM-PRO" w:eastAsia="HG丸ｺﾞｼｯｸM-PRO" w:hAnsi="HG丸ｺﾞｼｯｸM-PRO" w:cs="Times New Roman"/>
        </w:rPr>
        <w:t>そ の 他　　・提出された意見は、類似の意見等とこれに対する考え方を取りまとめた上、広域連合ホームページで周知する。</w:t>
      </w:r>
    </w:p>
    <w:p w:rsidR="002A24E9" w:rsidRPr="00CF0D7A" w:rsidRDefault="002A24E9" w:rsidP="00C2164C">
      <w:pPr>
        <w:spacing w:line="60" w:lineRule="auto"/>
        <w:ind w:leftChars="788" w:left="2126" w:hangingChars="98" w:hanging="235"/>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・収集した個人情報については、群馬県後期高齢者医療広域連合個人情報保護条例に従って適切に取り扱う。</w:t>
      </w:r>
    </w:p>
    <w:p w:rsidR="002A24E9" w:rsidRPr="00CF0D7A" w:rsidRDefault="002A24E9" w:rsidP="00C2164C">
      <w:pPr>
        <w:spacing w:line="60" w:lineRule="auto"/>
        <w:ind w:leftChars="788" w:left="2126" w:hangingChars="98" w:hanging="235"/>
        <w:rPr>
          <w:rFonts w:ascii="HG丸ｺﾞｼｯｸM-PRO" w:eastAsia="HG丸ｺﾞｼｯｸM-PRO" w:hAnsi="HG丸ｺﾞｼｯｸM-PRO" w:cs="Times New Roman"/>
        </w:rPr>
      </w:pPr>
      <w:r w:rsidRPr="00CF0D7A">
        <w:rPr>
          <w:rFonts w:ascii="HG丸ｺﾞｼｯｸM-PRO" w:eastAsia="HG丸ｺﾞｼｯｸM-PRO" w:hAnsi="HG丸ｺﾞｼｯｸM-PRO" w:cs="Times New Roman" w:hint="eastAsia"/>
        </w:rPr>
        <w:t>・意見に対して、個別の回答はしないものとする。</w:t>
      </w:r>
    </w:p>
    <w:sectPr w:rsidR="002A24E9" w:rsidRPr="00CF0D7A" w:rsidSect="0021255B">
      <w:headerReference w:type="default" r:id="rId8"/>
      <w:footerReference w:type="default" r:id="rId9"/>
      <w:type w:val="continuous"/>
      <w:pgSz w:w="11906" w:h="16838" w:code="9"/>
      <w:pgMar w:top="1134" w:right="1134" w:bottom="1134" w:left="1134" w:header="720" w:footer="454" w:gutter="0"/>
      <w:pgNumType w:start="13"/>
      <w:cols w:space="720"/>
      <w:noEndnote/>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893" w:rsidRDefault="00027893">
      <w:pPr>
        <w:rPr>
          <w:rFonts w:cs="Times New Roman"/>
        </w:rPr>
      </w:pPr>
      <w:r>
        <w:rPr>
          <w:rFonts w:cs="Times New Roman"/>
        </w:rPr>
        <w:separator/>
      </w:r>
    </w:p>
  </w:endnote>
  <w:endnote w:type="continuationSeparator" w:id="0">
    <w:p w:rsidR="00027893" w:rsidRDefault="000278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TB7BF443CtCID">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AF" w:rsidRDefault="00C522AF" w:rsidP="002E2BF4">
    <w:pPr>
      <w:overflowPunct/>
      <w:autoSpaceDE w:val="0"/>
      <w:autoSpaceDN w:val="0"/>
      <w:ind w:right="36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893" w:rsidRDefault="00027893">
      <w:pPr>
        <w:rPr>
          <w:rFonts w:cs="Times New Roman"/>
        </w:rPr>
      </w:pPr>
      <w:r>
        <w:rPr>
          <w:rFonts w:hAnsi="Century" w:cs="Times New Roman"/>
          <w:color w:val="auto"/>
          <w:sz w:val="2"/>
          <w:szCs w:val="2"/>
        </w:rPr>
        <w:continuationSeparator/>
      </w:r>
    </w:p>
  </w:footnote>
  <w:footnote w:type="continuationSeparator" w:id="0">
    <w:p w:rsidR="00027893" w:rsidRDefault="0002789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AF" w:rsidRDefault="00C522AF">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01B2"/>
    <w:multiLevelType w:val="hybridMultilevel"/>
    <w:tmpl w:val="6F94167E"/>
    <w:lvl w:ilvl="0" w:tplc="496AF580">
      <w:start w:val="1"/>
      <w:numFmt w:val="bullet"/>
      <w:lvlText w:val=""/>
      <w:lvlJc w:val="left"/>
      <w:pPr>
        <w:ind w:left="1735" w:hanging="420"/>
      </w:pPr>
      <w:rPr>
        <w:rFonts w:ascii="Wingdings" w:hAnsi="Wingdings" w:hint="default"/>
        <w:sz w:val="28"/>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dirty"/>
  <w:defaultTabStop w:val="720"/>
  <w:hyphenationZone w:val="0"/>
  <w:doNotHyphenateCaps/>
  <w:drawingGridHorizontalSpacing w:val="0"/>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4A"/>
    <w:rsid w:val="00004B2A"/>
    <w:rsid w:val="00023B32"/>
    <w:rsid w:val="00027893"/>
    <w:rsid w:val="00033B06"/>
    <w:rsid w:val="00035120"/>
    <w:rsid w:val="00054071"/>
    <w:rsid w:val="000E25E4"/>
    <w:rsid w:val="001164D9"/>
    <w:rsid w:val="00125BBB"/>
    <w:rsid w:val="00142400"/>
    <w:rsid w:val="00146C66"/>
    <w:rsid w:val="00150114"/>
    <w:rsid w:val="00171793"/>
    <w:rsid w:val="001D6396"/>
    <w:rsid w:val="0021255B"/>
    <w:rsid w:val="00254AEC"/>
    <w:rsid w:val="00277FD1"/>
    <w:rsid w:val="002A24E9"/>
    <w:rsid w:val="002B60B9"/>
    <w:rsid w:val="002D1DBF"/>
    <w:rsid w:val="002E2BF4"/>
    <w:rsid w:val="002F614F"/>
    <w:rsid w:val="00315DFF"/>
    <w:rsid w:val="00322B23"/>
    <w:rsid w:val="00373E44"/>
    <w:rsid w:val="00383866"/>
    <w:rsid w:val="003A16A1"/>
    <w:rsid w:val="003E2CEE"/>
    <w:rsid w:val="00437570"/>
    <w:rsid w:val="004B20E7"/>
    <w:rsid w:val="00532BA9"/>
    <w:rsid w:val="005405DF"/>
    <w:rsid w:val="005607E6"/>
    <w:rsid w:val="005B3A44"/>
    <w:rsid w:val="006E3BD3"/>
    <w:rsid w:val="00706758"/>
    <w:rsid w:val="00713CEE"/>
    <w:rsid w:val="007A664A"/>
    <w:rsid w:val="007D2152"/>
    <w:rsid w:val="007E2A2D"/>
    <w:rsid w:val="0083180D"/>
    <w:rsid w:val="008567F8"/>
    <w:rsid w:val="008B1430"/>
    <w:rsid w:val="008C3790"/>
    <w:rsid w:val="008F6599"/>
    <w:rsid w:val="00922BFB"/>
    <w:rsid w:val="00933C73"/>
    <w:rsid w:val="0094491D"/>
    <w:rsid w:val="00953A4A"/>
    <w:rsid w:val="00963E22"/>
    <w:rsid w:val="009C449A"/>
    <w:rsid w:val="00A903BF"/>
    <w:rsid w:val="00AD125B"/>
    <w:rsid w:val="00B06C08"/>
    <w:rsid w:val="00B13A2A"/>
    <w:rsid w:val="00B53F32"/>
    <w:rsid w:val="00BB45F8"/>
    <w:rsid w:val="00BE38D2"/>
    <w:rsid w:val="00C2164C"/>
    <w:rsid w:val="00C37DCB"/>
    <w:rsid w:val="00C522AF"/>
    <w:rsid w:val="00C67060"/>
    <w:rsid w:val="00CA31C2"/>
    <w:rsid w:val="00CA62A7"/>
    <w:rsid w:val="00CB4DE6"/>
    <w:rsid w:val="00CD1AB7"/>
    <w:rsid w:val="00CD2C7A"/>
    <w:rsid w:val="00CF0D7A"/>
    <w:rsid w:val="00D11D48"/>
    <w:rsid w:val="00D14DAE"/>
    <w:rsid w:val="00D6530D"/>
    <w:rsid w:val="00DC1741"/>
    <w:rsid w:val="00DE6BBC"/>
    <w:rsid w:val="00E24B42"/>
    <w:rsid w:val="00E328A0"/>
    <w:rsid w:val="00E51526"/>
    <w:rsid w:val="00EA7D9E"/>
    <w:rsid w:val="00EE239D"/>
    <w:rsid w:val="00EE4165"/>
    <w:rsid w:val="00F1100C"/>
    <w:rsid w:val="00F33428"/>
    <w:rsid w:val="00F41C4F"/>
    <w:rsid w:val="00F71070"/>
    <w:rsid w:val="00F75A1F"/>
    <w:rsid w:val="00F9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FF1E0C"/>
  <w14:defaultImageDpi w14:val="96"/>
  <w15:docId w15:val="{D5D15AF6-DEF2-4E81-8D23-033D7DD5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55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35CA"/>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rsid w:val="00F935CA"/>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ＭＳ ゴシック" w:cs="ＭＳ ゴシック"/>
      <w:color w:val="000000"/>
      <w:kern w:val="0"/>
      <w:sz w:val="24"/>
      <w:szCs w:val="24"/>
    </w:rPr>
  </w:style>
  <w:style w:type="character" w:styleId="a7">
    <w:name w:val="page number"/>
    <w:basedOn w:val="a0"/>
    <w:uiPriority w:val="99"/>
    <w:rsid w:val="0021255B"/>
    <w:rPr>
      <w:rFonts w:cs="Times New Roman"/>
    </w:rPr>
  </w:style>
  <w:style w:type="paragraph" w:styleId="a8">
    <w:name w:val="Balloon Text"/>
    <w:basedOn w:val="a"/>
    <w:link w:val="a9"/>
    <w:uiPriority w:val="99"/>
    <w:semiHidden/>
    <w:rsid w:val="00F71070"/>
    <w:rPr>
      <w:rFonts w:ascii="Arial"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B06C08"/>
    <w:pPr>
      <w:ind w:leftChars="400" w:left="840"/>
    </w:pPr>
  </w:style>
  <w:style w:type="character" w:styleId="ab">
    <w:name w:val="Hyperlink"/>
    <w:basedOn w:val="a0"/>
    <w:uiPriority w:val="99"/>
    <w:unhideWhenUsed/>
    <w:rsid w:val="002A2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6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8415-40B0-40FD-A335-B4236D3D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前橋市政策部行政管理課（ファクシミリ０２７－２２４－３００３）　あて</vt:lpstr>
    </vt:vector>
  </TitlesOfParts>
  <Company>前橋市</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前橋市政策部行政管理課（ファクシミリ０２７－２２４－３００３）　あて</dc:title>
  <dc:creator>横堀</dc:creator>
  <cp:lastModifiedBy>群馬県後期高齢者医療広域連合</cp:lastModifiedBy>
  <cp:revision>10</cp:revision>
  <cp:lastPrinted>2016-05-18T08:05:00Z</cp:lastPrinted>
  <dcterms:created xsi:type="dcterms:W3CDTF">2017-10-11T06:45:00Z</dcterms:created>
  <dcterms:modified xsi:type="dcterms:W3CDTF">2020-05-29T00:39:00Z</dcterms:modified>
</cp:coreProperties>
</file>